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27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2475"/>
        <w:gridCol w:w="1080"/>
        <w:gridCol w:w="1080"/>
      </w:tblGrid>
      <w:tr w:rsidR="000E502A">
        <w:trPr>
          <w:trHeight w:val="285"/>
          <w:jc w:val="center"/>
        </w:trPr>
        <w:tc>
          <w:tcPr>
            <w:tcW w:w="64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 w:rsidP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杭州师范大学</w:t>
            </w:r>
            <w:r w:rsidR="00E04E8F">
              <w:rPr>
                <w:rFonts w:ascii="宋体" w:hAnsi="宋体" w:hint="eastAsia"/>
                <w:color w:val="000000"/>
                <w:sz w:val="24"/>
              </w:rPr>
              <w:t>二</w:t>
            </w:r>
            <w:r>
              <w:rPr>
                <w:rFonts w:ascii="宋体" w:hAnsi="宋体"/>
                <w:color w:val="000000"/>
                <w:sz w:val="24"/>
              </w:rPr>
              <w:t>月份舆情统计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排名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各二级工会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舆情条数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得分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杭州国际服务工程学院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73714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+3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73714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图书馆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73714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+3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73714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73714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后勤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E04E8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+3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73714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E04E8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机关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E04E8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+3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73714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直属单位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62280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+3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E04E8F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E04E8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+3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73714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E04E8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外国语学院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73714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+3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73714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钱江学院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73714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73714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+2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62280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阿里巴巴商学院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73714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73714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+1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73714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62280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附属医院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73714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4B55D3" w:rsidP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 w:rsidP="00CB2AE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CB2AED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73714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教育学院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62280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4B55D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 w:rsidP="00CB2AE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CB2AED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继续教育学院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62280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4B55D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 w:rsidP="00CB2AE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CB2AED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E04E8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人文学院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4B55D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 w:rsidP="00CB2AE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CB2AED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理学院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4B55D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 w:rsidP="00FE0E23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FE0E23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03497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文化与创意学院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4B55D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 w:rsidP="00FE0E2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 w:rsidR="00FE0E23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政治与社会学院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4B55D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 w:rsidP="00FE0E2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 w:rsidR="00FE0E23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生命与环境科学学院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4B55D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 w:rsidP="00FE0E2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 w:rsidR="00FE0E23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社科部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4B55D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 w:rsidP="00FE0E2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 w:rsidR="00FE0E23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美术学院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4B55D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FE0E2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经济管理学院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4B55D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FE0E2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经亨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颐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4B55D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FE0E2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国际教育学院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4B55D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FE0E2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体育学院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4B55D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FE0E2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法学院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4B55D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</w:tr>
      <w:tr w:rsidR="00622800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2800" w:rsidRDefault="00FE0E2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  <w:bookmarkStart w:id="0" w:name="_GoBack"/>
            <w:bookmarkEnd w:id="0"/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2800" w:rsidRDefault="0062280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材料与化工学院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2800" w:rsidRDefault="0062280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2800" w:rsidRDefault="004B55D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</w:tr>
    </w:tbl>
    <w:p w:rsidR="000E502A" w:rsidRDefault="000E502A"/>
    <w:p w:rsidR="000E502A" w:rsidRDefault="000E502A"/>
    <w:p w:rsidR="000E502A" w:rsidRDefault="000E502A"/>
    <w:p w:rsidR="000E502A" w:rsidRDefault="000E502A"/>
    <w:sectPr w:rsidR="000E5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4B" w:rsidRDefault="00D57A4B" w:rsidP="00E04E8F">
      <w:r>
        <w:separator/>
      </w:r>
    </w:p>
  </w:endnote>
  <w:endnote w:type="continuationSeparator" w:id="0">
    <w:p w:rsidR="00D57A4B" w:rsidRDefault="00D57A4B" w:rsidP="00E0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4B" w:rsidRDefault="00D57A4B" w:rsidP="00E04E8F">
      <w:r>
        <w:separator/>
      </w:r>
    </w:p>
  </w:footnote>
  <w:footnote w:type="continuationSeparator" w:id="0">
    <w:p w:rsidR="00D57A4B" w:rsidRDefault="00D57A4B" w:rsidP="00E04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2A"/>
    <w:rsid w:val="00034976"/>
    <w:rsid w:val="000672E0"/>
    <w:rsid w:val="000E502A"/>
    <w:rsid w:val="003274C7"/>
    <w:rsid w:val="00464FDF"/>
    <w:rsid w:val="004B55D3"/>
    <w:rsid w:val="00512467"/>
    <w:rsid w:val="00622800"/>
    <w:rsid w:val="00737141"/>
    <w:rsid w:val="00CB2AED"/>
    <w:rsid w:val="00D57A4B"/>
    <w:rsid w:val="00E04E8F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E8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E8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E8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E8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2016-12-02T04:18:00Z</dcterms:created>
  <dcterms:modified xsi:type="dcterms:W3CDTF">2017-05-08T12:59:00Z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